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5E6A1" w14:textId="641E827E" w:rsidR="00C402CD" w:rsidRPr="000F35A0" w:rsidRDefault="00C402CD" w:rsidP="00C402C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-Bis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237382">
        <w:rPr>
          <w:rFonts w:ascii="Arial" w:hAnsi="Arial" w:cs="Arial"/>
          <w:b/>
          <w:bCs/>
          <w:sz w:val="28"/>
          <w:szCs w:val="28"/>
          <w:lang w:val="en-US"/>
        </w:rPr>
        <w:t>R4-191070</w:t>
      </w:r>
      <w:r>
        <w:rPr>
          <w:rFonts w:ascii="Arial" w:hAnsi="Arial" w:cs="Arial"/>
          <w:b/>
          <w:bCs/>
          <w:sz w:val="28"/>
          <w:szCs w:val="28"/>
          <w:lang w:val="en-US"/>
        </w:rPr>
        <w:t>3</w:t>
      </w:r>
    </w:p>
    <w:p w14:paraId="01ED8CC1" w14:textId="77777777" w:rsidR="00C402CD" w:rsidRPr="000F35A0" w:rsidRDefault="00C402CD" w:rsidP="00C402C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891350">
        <w:rPr>
          <w:rFonts w:ascii="Arial" w:eastAsia="MS Mincho" w:hAnsi="Arial" w:cs="Arial"/>
          <w:b/>
          <w:bCs/>
          <w:sz w:val="28"/>
          <w:lang w:eastAsia="ja-JP"/>
        </w:rPr>
        <w:t>Chongqing, China, 14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Oct, 2019</w:t>
      </w:r>
    </w:p>
    <w:p w14:paraId="28D5F740" w14:textId="77777777" w:rsidR="00C402CD" w:rsidRDefault="00C402CD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</w:p>
    <w:p w14:paraId="43876112" w14:textId="19C15491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A1FD0">
        <w:rPr>
          <w:rFonts w:ascii="Arial" w:hAnsi="Arial" w:cs="Arial"/>
          <w:b/>
          <w:bCs/>
          <w:sz w:val="22"/>
        </w:rPr>
        <w:t>R1-19</w:t>
      </w:r>
      <w:r w:rsidR="007720E2">
        <w:rPr>
          <w:rFonts w:ascii="Arial" w:hAnsi="Arial" w:cs="Arial"/>
          <w:b/>
          <w:bCs/>
          <w:sz w:val="22"/>
        </w:rPr>
        <w:t>0</w:t>
      </w:r>
      <w:r w:rsidR="003C0900">
        <w:rPr>
          <w:rFonts w:ascii="Arial" w:hAnsi="Arial" w:cs="Arial"/>
          <w:b/>
          <w:bCs/>
          <w:sz w:val="22"/>
        </w:rPr>
        <w:t>9796</w:t>
      </w:r>
    </w:p>
    <w:p w14:paraId="3BA3BC6B" w14:textId="4922FEF9" w:rsidR="00842368" w:rsidRDefault="00C75F1B" w:rsidP="00842368">
      <w:pPr>
        <w:rPr>
          <w:rFonts w:ascii="Arial" w:hAnsi="Arial" w:cs="Arial"/>
          <w:b/>
          <w:bCs/>
          <w:sz w:val="22"/>
        </w:rPr>
      </w:pPr>
      <w:r w:rsidRPr="00C75F1B">
        <w:rPr>
          <w:rFonts w:ascii="Arial" w:hAnsi="Arial" w:cs="Arial"/>
          <w:b/>
          <w:bCs/>
          <w:sz w:val="22"/>
        </w:rPr>
        <w:t xml:space="preserve">Prague, </w:t>
      </w:r>
      <w:hyperlink r:id="rId7" w:history="1">
        <w:r w:rsidRPr="00C75F1B">
          <w:rPr>
            <w:rFonts w:ascii="Arial" w:hAnsi="Arial" w:cs="Arial"/>
            <w:b/>
            <w:bCs/>
            <w:sz w:val="22"/>
          </w:rPr>
          <w:t xml:space="preserve">Czech Republic, </w:t>
        </w:r>
      </w:hyperlink>
      <w:r w:rsidR="00334120">
        <w:rPr>
          <w:rFonts w:ascii="Arial" w:hAnsi="Arial" w:cs="Arial"/>
          <w:b/>
          <w:bCs/>
          <w:sz w:val="22"/>
        </w:rPr>
        <w:t>26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th</w:t>
      </w:r>
      <w:r w:rsidR="00334120">
        <w:rPr>
          <w:rFonts w:ascii="Arial" w:hAnsi="Arial" w:cs="Arial"/>
          <w:b/>
          <w:bCs/>
          <w:sz w:val="22"/>
        </w:rPr>
        <w:t xml:space="preserve"> – 30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</w:t>
      </w:r>
      <w:r w:rsidR="00042352" w:rsidRPr="00C75F1B">
        <w:rPr>
          <w:rFonts w:ascii="Arial" w:hAnsi="Arial" w:cs="Arial"/>
          <w:b/>
          <w:bCs/>
          <w:sz w:val="22"/>
          <w:vertAlign w:val="superscript"/>
        </w:rPr>
        <w:t>h</w:t>
      </w:r>
      <w:r>
        <w:rPr>
          <w:rFonts w:ascii="Arial" w:hAnsi="Arial" w:cs="Arial"/>
          <w:b/>
          <w:bCs/>
          <w:sz w:val="22"/>
        </w:rPr>
        <w:t xml:space="preserve"> </w:t>
      </w:r>
      <w:r w:rsidR="00334120">
        <w:rPr>
          <w:rFonts w:ascii="Arial" w:hAnsi="Arial" w:cs="Arial"/>
          <w:b/>
          <w:bCs/>
          <w:sz w:val="22"/>
        </w:rPr>
        <w:t>August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0146C2E1" w:rsidR="002E3116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LS on DL/UL Reference Signals and Measurements for NR Positioning</w:t>
      </w: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62AD6FC8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WG1</w:t>
      </w:r>
    </w:p>
    <w:p w14:paraId="1A0B12CC" w14:textId="5842508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</w:p>
    <w:p w14:paraId="35DCD0A3" w14:textId="731719B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WG3, 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E70B5" w14:textId="70C1A38D" w:rsidR="001D3D01" w:rsidRDefault="009879C1" w:rsidP="002E3116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would like to </w:t>
      </w:r>
      <w:r w:rsidR="002E3116">
        <w:rPr>
          <w:rFonts w:ascii="Arial" w:hAnsi="Arial" w:cs="Arial"/>
        </w:rPr>
        <w:t>inform other WGs on the following agreements made by RAN1: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6D74851D" w14:textId="77777777" w:rsidR="003C0900" w:rsidRPr="003C0900" w:rsidRDefault="003C0900" w:rsidP="003C0900">
      <w:pPr>
        <w:rPr>
          <w:rFonts w:ascii="Arial" w:hAnsi="Arial" w:cs="Arial"/>
        </w:rPr>
      </w:pPr>
      <w:r w:rsidRPr="003C0900">
        <w:rPr>
          <w:rFonts w:ascii="Arial" w:hAnsi="Arial" w:cs="Arial"/>
          <w:highlight w:val="green"/>
        </w:rPr>
        <w:t>Agreement:</w:t>
      </w:r>
    </w:p>
    <w:p w14:paraId="2A239C7A" w14:textId="77777777" w:rsidR="003C0900" w:rsidRPr="003C0900" w:rsidRDefault="003C0900" w:rsidP="003C0900">
      <w:pPr>
        <w:rPr>
          <w:rFonts w:ascii="Arial" w:hAnsi="Arial" w:cs="Arial"/>
        </w:rPr>
      </w:pPr>
      <w:r w:rsidRPr="003C0900">
        <w:rPr>
          <w:rFonts w:ascii="Arial" w:hAnsi="Arial" w:cs="Arial"/>
        </w:rPr>
        <w:t>Inform RAN2 of the following:</w:t>
      </w:r>
    </w:p>
    <w:p w14:paraId="3336C060" w14:textId="77777777" w:rsidR="003C0900" w:rsidRPr="003C0900" w:rsidRDefault="003C0900" w:rsidP="003C0900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 xml:space="preserve">It is RAN1 understanding that discussion on mapping of positioning techniques to reference signals and measurements is out of RAN1 scope and therefore RAN1 does not intend to define such mapping. </w:t>
      </w:r>
    </w:p>
    <w:p w14:paraId="567EE45C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It is RAN1 understanding that RAN2 will define signalling that can support any RAT dependent positioning technique including hybrid RAT dependent positioning solutions</w:t>
      </w:r>
    </w:p>
    <w:p w14:paraId="5D0B942F" w14:textId="77777777" w:rsidR="003C0900" w:rsidRPr="003C0900" w:rsidRDefault="003C0900" w:rsidP="003C0900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RAN1 agreed on the tables below that provide mapping between reference signals and measurements based on the latest status of RAN1 discussion</w:t>
      </w:r>
    </w:p>
    <w:p w14:paraId="2040A518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The positioning techniques are indicated for information purpose as examples and do not intend to influence higher layer signalling to be developed by RAN2</w:t>
      </w:r>
    </w:p>
    <w:p w14:paraId="6B0A5146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Note: Table will be modified in the future if additional reference signals for UE/gNB measurements are agreed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3C0900" w:rsidRPr="008A6088" w14:paraId="1669FFA1" w14:textId="77777777" w:rsidTr="00CE47F5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04115DFC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294F33A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5E7DAD30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3C0900" w:rsidRPr="008A6088" w14:paraId="4F590F16" w14:textId="77777777" w:rsidTr="00CE47F5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7B807A4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0ADF2DB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2EE9832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DL-TDOA</w:t>
            </w:r>
          </w:p>
        </w:tc>
      </w:tr>
      <w:tr w:rsidR="003C0900" w:rsidRPr="008A6088" w14:paraId="222E6719" w14:textId="77777777" w:rsidTr="00CE47F5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26A4A75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15B59BF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732D0BE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DL-TDOA, DL-AoD, Multi-RTT</w:t>
            </w:r>
          </w:p>
        </w:tc>
      </w:tr>
      <w:tr w:rsidR="003C0900" w:rsidRPr="008A6088" w14:paraId="40941D5E" w14:textId="77777777" w:rsidTr="00CE47F5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6935FD53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574451C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730276CA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Multi-RTT</w:t>
            </w:r>
          </w:p>
        </w:tc>
      </w:tr>
      <w:tr w:rsidR="003C0900" w:rsidRPr="008A6088" w14:paraId="1B30E289" w14:textId="77777777" w:rsidTr="00CE47F5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0D376DE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227FE6B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SS-RSRP(RSRP for RRM), SS-RSRQ(for RRM), CSI-RSRP (for RRM), CSI-</w:t>
            </w:r>
            <w:r w:rsidRPr="00A1161B">
              <w:rPr>
                <w:sz w:val="20"/>
              </w:rPr>
              <w:lastRenderedPageBreak/>
              <w:t>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1FC31CB4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lastRenderedPageBreak/>
              <w:t>E-CID</w:t>
            </w:r>
          </w:p>
        </w:tc>
      </w:tr>
    </w:tbl>
    <w:p w14:paraId="3D6F5DA3" w14:textId="77777777" w:rsidR="003C0900" w:rsidRPr="00C2664F" w:rsidRDefault="003C0900" w:rsidP="003C0900">
      <w:pPr>
        <w:pStyle w:val="3GPPTex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361"/>
        <w:gridCol w:w="2361"/>
      </w:tblGrid>
      <w:tr w:rsidR="003C0900" w:rsidRPr="008A6088" w14:paraId="29465955" w14:textId="77777777" w:rsidTr="00CE47F5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468151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DL/UL Reference Signals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57FD5218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gNB Measurements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</w:tcPr>
          <w:p w14:paraId="2C43349E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3C0900" w:rsidRPr="008A6088" w14:paraId="35EE5562" w14:textId="77777777" w:rsidTr="00CE47F5">
        <w:trPr>
          <w:trHeight w:val="185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0ADDD3B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7B10ECE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UL RTOA</w:t>
            </w:r>
          </w:p>
        </w:tc>
        <w:tc>
          <w:tcPr>
            <w:tcW w:w="2361" w:type="dxa"/>
            <w:shd w:val="clear" w:color="auto" w:fill="E2EFD9"/>
          </w:tcPr>
          <w:p w14:paraId="535D1B54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UL-TDOA</w:t>
            </w:r>
          </w:p>
        </w:tc>
      </w:tr>
      <w:tr w:rsidR="003C0900" w:rsidRPr="008A6088" w14:paraId="40EAFB7A" w14:textId="77777777" w:rsidTr="00CE47F5">
        <w:trPr>
          <w:trHeight w:val="215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134E71B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436D162E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C2664F">
              <w:rPr>
                <w:lang w:eastAsia="x-none"/>
              </w:rPr>
              <w:t>UL SRS-RSRP</w:t>
            </w:r>
          </w:p>
        </w:tc>
        <w:tc>
          <w:tcPr>
            <w:tcW w:w="2361" w:type="dxa"/>
            <w:shd w:val="clear" w:color="auto" w:fill="E2EFD9"/>
          </w:tcPr>
          <w:p w14:paraId="4AF8ABFE" w14:textId="77777777" w:rsidR="003C0900" w:rsidRPr="00C2664F" w:rsidRDefault="003C0900" w:rsidP="00CE47F5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A1161B">
              <w:rPr>
                <w:sz w:val="20"/>
              </w:rPr>
              <w:t>UL-TDOA, UL-AoA, Multi-RTT</w:t>
            </w:r>
          </w:p>
        </w:tc>
      </w:tr>
      <w:tr w:rsidR="003C0900" w:rsidRPr="008A6088" w14:paraId="64A84D37" w14:textId="77777777" w:rsidTr="00CE47F5">
        <w:trPr>
          <w:trHeight w:val="246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11BE46B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positioning, Rel.16 DL PRS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4BACD58B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gNB Rx-Tx time difference</w:t>
            </w:r>
          </w:p>
        </w:tc>
        <w:tc>
          <w:tcPr>
            <w:tcW w:w="2361" w:type="dxa"/>
            <w:shd w:val="clear" w:color="auto" w:fill="E2EFD9"/>
          </w:tcPr>
          <w:p w14:paraId="40890C43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Multi-RTT</w:t>
            </w:r>
          </w:p>
        </w:tc>
      </w:tr>
      <w:tr w:rsidR="003C0900" w:rsidRPr="006555E1" w14:paraId="6D959875" w14:textId="77777777" w:rsidTr="00CE47F5">
        <w:trPr>
          <w:trHeight w:val="246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27A71FE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positioning,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517EDFF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C2664F">
              <w:rPr>
                <w:lang w:eastAsia="x-none"/>
              </w:rPr>
              <w:t>AoA and ZoA</w:t>
            </w:r>
          </w:p>
        </w:tc>
        <w:tc>
          <w:tcPr>
            <w:tcW w:w="2361" w:type="dxa"/>
            <w:shd w:val="clear" w:color="auto" w:fill="E2EFD9"/>
          </w:tcPr>
          <w:p w14:paraId="0B62EFC9" w14:textId="77777777" w:rsidR="003C0900" w:rsidRPr="00C2664F" w:rsidRDefault="003C0900" w:rsidP="00CE47F5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A1161B">
              <w:rPr>
                <w:sz w:val="20"/>
              </w:rPr>
              <w:t>UL-AoA, Multi-RTT</w:t>
            </w:r>
          </w:p>
        </w:tc>
      </w:tr>
    </w:tbl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7D247C7E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D5E9E76" w14:textId="7BC8E37C"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</w:t>
      </w:r>
      <w:r w:rsidR="00F343F6">
        <w:rPr>
          <w:rFonts w:ascii="Arial" w:hAnsi="Arial" w:cs="Arial"/>
        </w:rPr>
        <w:t>agreement</w:t>
      </w:r>
      <w:r w:rsidR="00293D01">
        <w:rPr>
          <w:rFonts w:ascii="Arial" w:hAnsi="Arial" w:cs="Arial"/>
        </w:rPr>
        <w:t>s</w:t>
      </w:r>
      <w:r w:rsidR="006C2F31">
        <w:rPr>
          <w:rFonts w:ascii="Arial" w:hAnsi="Arial" w:cs="Arial"/>
        </w:rPr>
        <w:t xml:space="preserve"> </w:t>
      </w:r>
      <w:r w:rsidR="009879C1" w:rsidRPr="009879C1">
        <w:rPr>
          <w:rFonts w:ascii="Arial" w:hAnsi="Arial" w:cs="Arial"/>
        </w:rPr>
        <w:t>into account</w:t>
      </w:r>
      <w:r w:rsidR="002E3116">
        <w:rPr>
          <w:rFonts w:ascii="Arial" w:hAnsi="Arial" w:cs="Arial"/>
        </w:rPr>
        <w:t xml:space="preserve"> in corresponding work</w:t>
      </w:r>
      <w:r w:rsidR="009879C1"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30C81A20" w14:textId="77777777"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="007E423A">
        <w:rPr>
          <w:rFonts w:ascii="Arial" w:hAnsi="Arial" w:cs="Arial"/>
        </w:rPr>
        <w:t>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4 – 20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October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ab/>
        <w:t>Chongqing, China</w:t>
      </w:r>
    </w:p>
    <w:p w14:paraId="079F149F" w14:textId="77777777" w:rsidR="00042352" w:rsidRPr="00F0165D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3C661C76" w14:textId="77777777" w:rsidR="00142DE3" w:rsidRDefault="003A7B19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AD236" w14:textId="77777777" w:rsidR="003A7B19" w:rsidRDefault="003A7B19" w:rsidP="00842368">
      <w:r>
        <w:separator/>
      </w:r>
    </w:p>
  </w:endnote>
  <w:endnote w:type="continuationSeparator" w:id="0">
    <w:p w14:paraId="76857313" w14:textId="77777777" w:rsidR="003A7B19" w:rsidRDefault="003A7B19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61A4A" w14:textId="77777777" w:rsidR="003A7B19" w:rsidRDefault="003A7B19" w:rsidP="00842368">
      <w:r>
        <w:separator/>
      </w:r>
    </w:p>
  </w:footnote>
  <w:footnote w:type="continuationSeparator" w:id="0">
    <w:p w14:paraId="24EE8FAC" w14:textId="77777777" w:rsidR="003A7B19" w:rsidRDefault="003A7B19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17DE2"/>
    <w:multiLevelType w:val="multilevel"/>
    <w:tmpl w:val="7A906378"/>
    <w:numStyleLink w:val="3GPPListofBullets"/>
  </w:abstractNum>
  <w:abstractNum w:abstractNumId="4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11"/>
  </w:num>
  <w:num w:numId="5">
    <w:abstractNumId w:val="16"/>
  </w:num>
  <w:num w:numId="6">
    <w:abstractNumId w:val="5"/>
  </w:num>
  <w:num w:numId="7">
    <w:abstractNumId w:val="17"/>
  </w:num>
  <w:num w:numId="8">
    <w:abstractNumId w:val="10"/>
  </w:num>
  <w:num w:numId="9">
    <w:abstractNumId w:val="14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4"/>
  </w:num>
  <w:num w:numId="15">
    <w:abstractNumId w:val="13"/>
  </w:num>
  <w:num w:numId="16">
    <w:abstractNumId w:val="9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135139"/>
    <w:rsid w:val="001D3D01"/>
    <w:rsid w:val="00201B8D"/>
    <w:rsid w:val="0029382F"/>
    <w:rsid w:val="00293D01"/>
    <w:rsid w:val="002B3F60"/>
    <w:rsid w:val="002C5491"/>
    <w:rsid w:val="002E3116"/>
    <w:rsid w:val="002F383E"/>
    <w:rsid w:val="00317D07"/>
    <w:rsid w:val="00334120"/>
    <w:rsid w:val="00350E52"/>
    <w:rsid w:val="003569B8"/>
    <w:rsid w:val="003A7B19"/>
    <w:rsid w:val="003C0900"/>
    <w:rsid w:val="003C0DB0"/>
    <w:rsid w:val="003D03C6"/>
    <w:rsid w:val="00402DAA"/>
    <w:rsid w:val="00436816"/>
    <w:rsid w:val="004379F7"/>
    <w:rsid w:val="00440E90"/>
    <w:rsid w:val="0046067F"/>
    <w:rsid w:val="0047267E"/>
    <w:rsid w:val="0048698F"/>
    <w:rsid w:val="004A5066"/>
    <w:rsid w:val="004D75E2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E318C"/>
    <w:rsid w:val="007E423A"/>
    <w:rsid w:val="00800793"/>
    <w:rsid w:val="00806C42"/>
    <w:rsid w:val="00842368"/>
    <w:rsid w:val="008855B8"/>
    <w:rsid w:val="008A1864"/>
    <w:rsid w:val="008A1FD0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B1474B"/>
    <w:rsid w:val="00B32C91"/>
    <w:rsid w:val="00B8037D"/>
    <w:rsid w:val="00B874AF"/>
    <w:rsid w:val="00BF0001"/>
    <w:rsid w:val="00C00E87"/>
    <w:rsid w:val="00C402CD"/>
    <w:rsid w:val="00C75F1B"/>
    <w:rsid w:val="00CA7194"/>
    <w:rsid w:val="00CE72FD"/>
    <w:rsid w:val="00D73872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Czech_Republi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MCC</cp:lastModifiedBy>
  <cp:revision>5</cp:revision>
  <dcterms:created xsi:type="dcterms:W3CDTF">2019-08-29T15:57:00Z</dcterms:created>
  <dcterms:modified xsi:type="dcterms:W3CDTF">2019-09-30T12:21:00Z</dcterms:modified>
</cp:coreProperties>
</file>